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24683" w14:textId="6500E8A6" w:rsidR="00662588" w:rsidRDefault="00951747" w:rsidP="00A10F69">
      <w:pPr>
        <w:jc w:val="center"/>
        <w:rPr>
          <w:rFonts w:ascii="Verdana" w:hAnsi="Verdana"/>
          <w:b/>
          <w:sz w:val="36"/>
          <w:szCs w:val="24"/>
          <w:u w:val="single"/>
        </w:rPr>
      </w:pPr>
      <w:r w:rsidRPr="00951747">
        <w:rPr>
          <w:rFonts w:ascii="Verdana" w:hAnsi="Verdana"/>
          <w:b/>
          <w:noProof/>
          <w:sz w:val="36"/>
          <w:szCs w:val="24"/>
          <w:u w:val="single"/>
          <w:lang w:eastAsia="en-GB"/>
        </w:rPr>
        <w:drawing>
          <wp:anchor distT="0" distB="0" distL="114300" distR="114300" simplePos="0" relativeHeight="251659264" behindDoc="0" locked="0" layoutInCell="1" allowOverlap="1" wp14:anchorId="546D9524" wp14:editId="552E6BF3">
            <wp:simplePos x="0" y="0"/>
            <wp:positionH relativeFrom="column">
              <wp:posOffset>991312</wp:posOffset>
            </wp:positionH>
            <wp:positionV relativeFrom="paragraph">
              <wp:posOffset>-521292</wp:posOffset>
            </wp:positionV>
            <wp:extent cx="1072825" cy="116222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78471" cy="1168344"/>
                    </a:xfrm>
                    <a:prstGeom prst="rect">
                      <a:avLst/>
                    </a:prstGeom>
                  </pic:spPr>
                </pic:pic>
              </a:graphicData>
            </a:graphic>
            <wp14:sizeRelH relativeFrom="margin">
              <wp14:pctWidth>0</wp14:pctWidth>
            </wp14:sizeRelH>
            <wp14:sizeRelV relativeFrom="margin">
              <wp14:pctHeight>0</wp14:pctHeight>
            </wp14:sizeRelV>
          </wp:anchor>
        </w:drawing>
      </w:r>
      <w:r w:rsidRPr="00951747">
        <w:rPr>
          <w:rFonts w:ascii="Verdana" w:hAnsi="Verdana"/>
          <w:b/>
          <w:noProof/>
          <w:sz w:val="36"/>
          <w:szCs w:val="24"/>
          <w:u w:val="single"/>
          <w:lang w:eastAsia="en-GB"/>
        </w:rPr>
        <w:drawing>
          <wp:anchor distT="0" distB="0" distL="114300" distR="114300" simplePos="0" relativeHeight="251658240" behindDoc="0" locked="0" layoutInCell="1" allowOverlap="1" wp14:anchorId="73DB98F7" wp14:editId="0B30088B">
            <wp:simplePos x="0" y="0"/>
            <wp:positionH relativeFrom="margin">
              <wp:posOffset>-42728</wp:posOffset>
            </wp:positionH>
            <wp:positionV relativeFrom="paragraph">
              <wp:posOffset>-478563</wp:posOffset>
            </wp:positionV>
            <wp:extent cx="1080880" cy="1145136"/>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086917" cy="1151532"/>
                    </a:xfrm>
                    <a:prstGeom prst="rect">
                      <a:avLst/>
                    </a:prstGeom>
                  </pic:spPr>
                </pic:pic>
              </a:graphicData>
            </a:graphic>
            <wp14:sizeRelH relativeFrom="margin">
              <wp14:pctWidth>0</wp14:pctWidth>
            </wp14:sizeRelH>
            <wp14:sizeRelV relativeFrom="margin">
              <wp14:pctHeight>0</wp14:pctHeight>
            </wp14:sizeRelV>
          </wp:anchor>
        </w:drawing>
      </w:r>
      <w:r w:rsidR="00A10F69" w:rsidRPr="00A10F69">
        <w:rPr>
          <w:rFonts w:ascii="Verdana" w:hAnsi="Verdana"/>
          <w:b/>
          <w:sz w:val="36"/>
          <w:szCs w:val="24"/>
          <w:u w:val="single"/>
        </w:rPr>
        <w:t>PSHE &amp; RSE</w:t>
      </w:r>
    </w:p>
    <w:p w14:paraId="6FE8C183" w14:textId="77777777" w:rsidR="00A10F69" w:rsidRPr="00A10F69" w:rsidRDefault="00A10F69" w:rsidP="00A10F69">
      <w:pPr>
        <w:jc w:val="center"/>
        <w:rPr>
          <w:rFonts w:ascii="Verdana" w:hAnsi="Verdana"/>
          <w:b/>
          <w:sz w:val="36"/>
          <w:szCs w:val="24"/>
          <w:u w:val="single"/>
        </w:rPr>
      </w:pPr>
    </w:p>
    <w:p w14:paraId="54A41C96" w14:textId="77777777" w:rsidR="00A10F69" w:rsidRPr="00A10F69" w:rsidRDefault="00A10F69" w:rsidP="00A10F69">
      <w:pPr>
        <w:spacing w:before="180" w:after="180" w:line="240" w:lineRule="auto"/>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color w:val="000000"/>
          <w:kern w:val="0"/>
          <w:sz w:val="28"/>
          <w:szCs w:val="24"/>
          <w:lang w:eastAsia="en-GB"/>
          <w14:ligatures w14:val="none"/>
        </w:rPr>
        <w:t>At Woolenwick schools, we are reflective, caring and compassionate. We aim to teach children to be good citizens who care for the community and the world we live in. It is hugely important to us that inclusivity is at the heart of everything we do and say. We want to equip our children to be ready for the world ahead and provide them with the tools and strategies for success in life.</w:t>
      </w:r>
    </w:p>
    <w:p w14:paraId="36E98175" w14:textId="77777777" w:rsidR="00A10F69" w:rsidRPr="00A10F69" w:rsidRDefault="00A10F69" w:rsidP="00A10F69">
      <w:pPr>
        <w:spacing w:before="180" w:after="180" w:line="240" w:lineRule="auto"/>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color w:val="000000"/>
          <w:kern w:val="0"/>
          <w:sz w:val="28"/>
          <w:szCs w:val="24"/>
          <w:lang w:eastAsia="en-GB"/>
          <w14:ligatures w14:val="none"/>
        </w:rPr>
        <w:t>Our RSE &amp; PSHE curriculum is broken down into the following areas, ensuring a clear pathway for pupil learning. Progression is broken down into the following key areas:</w:t>
      </w:r>
    </w:p>
    <w:p w14:paraId="37182C9D" w14:textId="77777777" w:rsidR="00A10F69" w:rsidRPr="00A10F69" w:rsidRDefault="00A10F69" w:rsidP="00A10F69">
      <w:pPr>
        <w:numPr>
          <w:ilvl w:val="0"/>
          <w:numId w:val="2"/>
        </w:numPr>
        <w:spacing w:after="0" w:line="240" w:lineRule="auto"/>
        <w:ind w:left="0"/>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b/>
          <w:bCs/>
          <w:color w:val="000000"/>
          <w:kern w:val="0"/>
          <w:sz w:val="28"/>
          <w:szCs w:val="24"/>
          <w:bdr w:val="none" w:sz="0" w:space="0" w:color="auto" w:frame="1"/>
          <w:lang w:eastAsia="en-GB"/>
          <w14:ligatures w14:val="none"/>
        </w:rPr>
        <w:t>Families and relationships</w:t>
      </w:r>
      <w:r w:rsidRPr="00A10F69">
        <w:rPr>
          <w:rFonts w:ascii="Verdana" w:eastAsia="Times New Roman" w:hAnsi="Verdana" w:cs="Arial"/>
          <w:color w:val="000000"/>
          <w:kern w:val="0"/>
          <w:sz w:val="28"/>
          <w:szCs w:val="24"/>
          <w:lang w:eastAsia="en-GB"/>
          <w14:ligatures w14:val="none"/>
        </w:rPr>
        <w:t> – learning how to recognise and form positive relationships with family and friends; identifying how to deal with conflict and bullying.</w:t>
      </w:r>
    </w:p>
    <w:p w14:paraId="357444F9" w14:textId="77777777" w:rsidR="00A10F69" w:rsidRPr="00A10F69" w:rsidRDefault="00A10F69" w:rsidP="00A10F69">
      <w:pPr>
        <w:numPr>
          <w:ilvl w:val="0"/>
          <w:numId w:val="2"/>
        </w:numPr>
        <w:spacing w:after="0" w:line="240" w:lineRule="auto"/>
        <w:ind w:left="0"/>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b/>
          <w:bCs/>
          <w:color w:val="000000"/>
          <w:kern w:val="0"/>
          <w:sz w:val="28"/>
          <w:szCs w:val="24"/>
          <w:bdr w:val="none" w:sz="0" w:space="0" w:color="auto" w:frame="1"/>
          <w:lang w:eastAsia="en-GB"/>
          <w14:ligatures w14:val="none"/>
        </w:rPr>
        <w:t>Health and wellbeing</w:t>
      </w:r>
      <w:r w:rsidRPr="00A10F69">
        <w:rPr>
          <w:rFonts w:ascii="Verdana" w:eastAsia="Times New Roman" w:hAnsi="Verdana" w:cs="Arial"/>
          <w:color w:val="000000"/>
          <w:kern w:val="0"/>
          <w:sz w:val="28"/>
          <w:szCs w:val="24"/>
          <w:lang w:eastAsia="en-GB"/>
          <w14:ligatures w14:val="none"/>
        </w:rPr>
        <w:t> – learning strategies for maintaining physical and mental health, including hygiene, exercise, healthy eating, sleep and self-awareness.</w:t>
      </w:r>
    </w:p>
    <w:p w14:paraId="4886D84D" w14:textId="77777777" w:rsidR="00A10F69" w:rsidRPr="00A10F69" w:rsidRDefault="00A10F69" w:rsidP="00A10F69">
      <w:pPr>
        <w:numPr>
          <w:ilvl w:val="0"/>
          <w:numId w:val="2"/>
        </w:numPr>
        <w:spacing w:after="0" w:line="240" w:lineRule="auto"/>
        <w:ind w:left="0"/>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b/>
          <w:bCs/>
          <w:color w:val="000000"/>
          <w:kern w:val="0"/>
          <w:sz w:val="28"/>
          <w:szCs w:val="24"/>
          <w:bdr w:val="none" w:sz="0" w:space="0" w:color="auto" w:frame="1"/>
          <w:lang w:eastAsia="en-GB"/>
          <w14:ligatures w14:val="none"/>
        </w:rPr>
        <w:t>Safety and the changing body</w:t>
      </w:r>
      <w:r w:rsidRPr="00A10F69">
        <w:rPr>
          <w:rFonts w:ascii="Verdana" w:eastAsia="Times New Roman" w:hAnsi="Verdana" w:cs="Arial"/>
          <w:color w:val="000000"/>
          <w:kern w:val="0"/>
          <w:sz w:val="28"/>
          <w:szCs w:val="24"/>
          <w:lang w:eastAsia="en-GB"/>
          <w14:ligatures w14:val="none"/>
        </w:rPr>
        <w:t> – learning how to stay safe in a variety of online and offline situations; what to do in an emergency; naming body parts</w:t>
      </w:r>
      <w:bookmarkStart w:id="0" w:name="_GoBack"/>
      <w:bookmarkEnd w:id="0"/>
      <w:r w:rsidRPr="00A10F69">
        <w:rPr>
          <w:rFonts w:ascii="Verdana" w:eastAsia="Times New Roman" w:hAnsi="Verdana" w:cs="Arial"/>
          <w:color w:val="000000"/>
          <w:kern w:val="0"/>
          <w:sz w:val="28"/>
          <w:szCs w:val="24"/>
          <w:lang w:eastAsia="en-GB"/>
          <w14:ligatures w14:val="none"/>
        </w:rPr>
        <w:t>; distinguishing between appropriate and inappropriate physical contact; identifying the physical and emotional changes of puberty.</w:t>
      </w:r>
    </w:p>
    <w:p w14:paraId="7824E5A0" w14:textId="77777777" w:rsidR="00A10F69" w:rsidRPr="00A10F69" w:rsidRDefault="00A10F69" w:rsidP="00A10F69">
      <w:pPr>
        <w:numPr>
          <w:ilvl w:val="0"/>
          <w:numId w:val="2"/>
        </w:numPr>
        <w:spacing w:after="0" w:line="240" w:lineRule="auto"/>
        <w:ind w:left="0"/>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b/>
          <w:bCs/>
          <w:color w:val="000000"/>
          <w:kern w:val="0"/>
          <w:sz w:val="28"/>
          <w:szCs w:val="24"/>
          <w:bdr w:val="none" w:sz="0" w:space="0" w:color="auto" w:frame="1"/>
          <w:lang w:eastAsia="en-GB"/>
          <w14:ligatures w14:val="none"/>
        </w:rPr>
        <w:t>Citizenship</w:t>
      </w:r>
      <w:r w:rsidRPr="00A10F69">
        <w:rPr>
          <w:rFonts w:ascii="Verdana" w:eastAsia="Times New Roman" w:hAnsi="Verdana" w:cs="Arial"/>
          <w:color w:val="000000"/>
          <w:kern w:val="0"/>
          <w:sz w:val="28"/>
          <w:szCs w:val="24"/>
          <w:lang w:eastAsia="en-GB"/>
          <w14:ligatures w14:val="none"/>
        </w:rPr>
        <w:t> – recognising the importance of rules; caring for others and the local environment; learning about rights, responsibilities and the importance of participation in community life.</w:t>
      </w:r>
    </w:p>
    <w:p w14:paraId="3A8A1B4B" w14:textId="77777777" w:rsidR="00A10F69" w:rsidRPr="00A10F69" w:rsidRDefault="00A10F69" w:rsidP="00A10F69">
      <w:pPr>
        <w:numPr>
          <w:ilvl w:val="0"/>
          <w:numId w:val="2"/>
        </w:numPr>
        <w:spacing w:after="0" w:line="240" w:lineRule="auto"/>
        <w:ind w:left="0"/>
        <w:jc w:val="both"/>
        <w:textAlignment w:val="baseline"/>
        <w:rPr>
          <w:rFonts w:ascii="Verdana" w:eastAsia="Times New Roman" w:hAnsi="Verdana" w:cs="Arial"/>
          <w:color w:val="000000"/>
          <w:kern w:val="0"/>
          <w:sz w:val="28"/>
          <w:szCs w:val="24"/>
          <w:lang w:eastAsia="en-GB"/>
          <w14:ligatures w14:val="none"/>
        </w:rPr>
      </w:pPr>
      <w:r w:rsidRPr="00A10F69">
        <w:rPr>
          <w:rFonts w:ascii="Verdana" w:eastAsia="Times New Roman" w:hAnsi="Verdana" w:cs="Arial"/>
          <w:b/>
          <w:bCs/>
          <w:color w:val="000000"/>
          <w:kern w:val="0"/>
          <w:sz w:val="28"/>
          <w:szCs w:val="24"/>
          <w:bdr w:val="none" w:sz="0" w:space="0" w:color="auto" w:frame="1"/>
          <w:lang w:eastAsia="en-GB"/>
          <w14:ligatures w14:val="none"/>
        </w:rPr>
        <w:t>Economic wellbeing</w:t>
      </w:r>
      <w:r w:rsidRPr="00A10F69">
        <w:rPr>
          <w:rFonts w:ascii="Verdana" w:eastAsia="Times New Roman" w:hAnsi="Verdana" w:cs="Arial"/>
          <w:color w:val="000000"/>
          <w:kern w:val="0"/>
          <w:sz w:val="28"/>
          <w:szCs w:val="24"/>
          <w:lang w:eastAsia="en-GB"/>
          <w14:ligatures w14:val="none"/>
        </w:rPr>
        <w:t> – exploring what money is, ways to earn it and how to take care of it.</w:t>
      </w:r>
    </w:p>
    <w:p w14:paraId="3C5CA9A3" w14:textId="556A38E6" w:rsidR="00662588" w:rsidRPr="003B6BC4" w:rsidRDefault="00662588" w:rsidP="003B6BC4">
      <w:pPr>
        <w:jc w:val="both"/>
        <w:rPr>
          <w:rFonts w:ascii="Verdana" w:hAnsi="Verdana"/>
          <w:sz w:val="24"/>
        </w:rPr>
      </w:pPr>
    </w:p>
    <w:tbl>
      <w:tblPr>
        <w:tblStyle w:val="TableGrid"/>
        <w:tblpPr w:leftFromText="180" w:rightFromText="180" w:vertAnchor="text" w:horzAnchor="margin" w:tblpY="-81"/>
        <w:tblW w:w="14293" w:type="dxa"/>
        <w:tblLook w:val="04A0" w:firstRow="1" w:lastRow="0" w:firstColumn="1" w:lastColumn="0" w:noHBand="0" w:noVBand="1"/>
      </w:tblPr>
      <w:tblGrid>
        <w:gridCol w:w="1252"/>
        <w:gridCol w:w="1760"/>
        <w:gridCol w:w="2072"/>
        <w:gridCol w:w="1833"/>
        <w:gridCol w:w="1850"/>
        <w:gridCol w:w="1841"/>
        <w:gridCol w:w="1844"/>
        <w:gridCol w:w="1841"/>
      </w:tblGrid>
      <w:tr w:rsidR="00662588" w:rsidRPr="00DD5DBB" w14:paraId="13362194" w14:textId="77777777" w:rsidTr="00EC775E">
        <w:trPr>
          <w:trHeight w:val="416"/>
        </w:trPr>
        <w:tc>
          <w:tcPr>
            <w:tcW w:w="14293" w:type="dxa"/>
            <w:gridSpan w:val="8"/>
            <w:shd w:val="clear" w:color="auto" w:fill="002060"/>
          </w:tcPr>
          <w:p w14:paraId="631E0F19" w14:textId="24986FFF" w:rsidR="00662588" w:rsidRPr="00EC775E" w:rsidRDefault="00662588" w:rsidP="00A10F69">
            <w:pPr>
              <w:jc w:val="center"/>
              <w:rPr>
                <w:rFonts w:ascii="Verdana" w:hAnsi="Verdana"/>
                <w:b/>
                <w:bCs/>
              </w:rPr>
            </w:pPr>
            <w:r w:rsidRPr="00EC775E">
              <w:rPr>
                <w:rFonts w:ascii="Verdana" w:hAnsi="Verdana"/>
                <w:b/>
                <w:bCs/>
              </w:rPr>
              <w:lastRenderedPageBreak/>
              <w:t>Long term map</w:t>
            </w:r>
          </w:p>
        </w:tc>
      </w:tr>
      <w:tr w:rsidR="00951747" w:rsidRPr="00EC775E" w14:paraId="21DC1C4E" w14:textId="77777777" w:rsidTr="00EC775E">
        <w:trPr>
          <w:trHeight w:val="756"/>
        </w:trPr>
        <w:tc>
          <w:tcPr>
            <w:tcW w:w="1252" w:type="dxa"/>
            <w:shd w:val="clear" w:color="auto" w:fill="002060"/>
          </w:tcPr>
          <w:p w14:paraId="1EB2E909" w14:textId="77777777" w:rsidR="00662588" w:rsidRPr="00EC775E" w:rsidRDefault="00662588" w:rsidP="00A10F69">
            <w:pPr>
              <w:rPr>
                <w:rFonts w:ascii="Verdana" w:hAnsi="Verdana"/>
                <w:sz w:val="20"/>
              </w:rPr>
            </w:pPr>
          </w:p>
        </w:tc>
        <w:tc>
          <w:tcPr>
            <w:tcW w:w="1760" w:type="dxa"/>
          </w:tcPr>
          <w:p w14:paraId="50A2AF92" w14:textId="68EAEDAF" w:rsidR="00662588" w:rsidRPr="00EC775E" w:rsidRDefault="00662588" w:rsidP="00A10F69">
            <w:pPr>
              <w:rPr>
                <w:rFonts w:ascii="Verdana" w:hAnsi="Verdana"/>
                <w:b/>
                <w:bCs/>
                <w:sz w:val="20"/>
              </w:rPr>
            </w:pPr>
            <w:r w:rsidRPr="00EC775E">
              <w:rPr>
                <w:rFonts w:ascii="Verdana" w:hAnsi="Verdana"/>
                <w:b/>
                <w:bCs/>
                <w:sz w:val="20"/>
              </w:rPr>
              <w:t>EYFS</w:t>
            </w:r>
            <w:r w:rsidR="00DD5DBB" w:rsidRPr="00EC775E">
              <w:rPr>
                <w:rFonts w:ascii="Verdana" w:hAnsi="Verdana"/>
                <w:b/>
                <w:bCs/>
                <w:sz w:val="20"/>
              </w:rPr>
              <w:t xml:space="preserve"> </w:t>
            </w:r>
          </w:p>
        </w:tc>
        <w:tc>
          <w:tcPr>
            <w:tcW w:w="2072" w:type="dxa"/>
          </w:tcPr>
          <w:p w14:paraId="0C3661D0" w14:textId="77777777" w:rsidR="00662588" w:rsidRPr="00EC775E" w:rsidRDefault="00662588" w:rsidP="00A10F69">
            <w:pPr>
              <w:rPr>
                <w:rFonts w:ascii="Verdana" w:hAnsi="Verdana"/>
                <w:b/>
                <w:bCs/>
                <w:sz w:val="20"/>
              </w:rPr>
            </w:pPr>
            <w:r w:rsidRPr="00EC775E">
              <w:rPr>
                <w:rFonts w:ascii="Verdana" w:hAnsi="Verdana"/>
                <w:b/>
                <w:bCs/>
                <w:sz w:val="20"/>
              </w:rPr>
              <w:t>Year 1</w:t>
            </w:r>
          </w:p>
        </w:tc>
        <w:tc>
          <w:tcPr>
            <w:tcW w:w="1833" w:type="dxa"/>
          </w:tcPr>
          <w:p w14:paraId="1D532003" w14:textId="77777777" w:rsidR="00662588" w:rsidRPr="00EC775E" w:rsidRDefault="00662588" w:rsidP="00A10F69">
            <w:pPr>
              <w:rPr>
                <w:rFonts w:ascii="Verdana" w:hAnsi="Verdana"/>
                <w:b/>
                <w:bCs/>
                <w:sz w:val="20"/>
              </w:rPr>
            </w:pPr>
            <w:r w:rsidRPr="00EC775E">
              <w:rPr>
                <w:rFonts w:ascii="Verdana" w:hAnsi="Verdana"/>
                <w:b/>
                <w:bCs/>
                <w:sz w:val="20"/>
              </w:rPr>
              <w:t>Year 2</w:t>
            </w:r>
          </w:p>
        </w:tc>
        <w:tc>
          <w:tcPr>
            <w:tcW w:w="1850" w:type="dxa"/>
          </w:tcPr>
          <w:p w14:paraId="18FFD674" w14:textId="77777777" w:rsidR="00662588" w:rsidRPr="00EC775E" w:rsidRDefault="00662588" w:rsidP="00A10F69">
            <w:pPr>
              <w:rPr>
                <w:rFonts w:ascii="Verdana" w:hAnsi="Verdana"/>
                <w:b/>
                <w:bCs/>
                <w:sz w:val="20"/>
              </w:rPr>
            </w:pPr>
            <w:r w:rsidRPr="00EC775E">
              <w:rPr>
                <w:rFonts w:ascii="Verdana" w:hAnsi="Verdana"/>
                <w:b/>
                <w:bCs/>
                <w:sz w:val="20"/>
              </w:rPr>
              <w:t>Year 3</w:t>
            </w:r>
          </w:p>
        </w:tc>
        <w:tc>
          <w:tcPr>
            <w:tcW w:w="1841" w:type="dxa"/>
          </w:tcPr>
          <w:p w14:paraId="29D2DEEF" w14:textId="77777777" w:rsidR="00662588" w:rsidRPr="00EC775E" w:rsidRDefault="00662588" w:rsidP="00A10F69">
            <w:pPr>
              <w:rPr>
                <w:rFonts w:ascii="Verdana" w:hAnsi="Verdana"/>
                <w:b/>
                <w:bCs/>
                <w:sz w:val="20"/>
              </w:rPr>
            </w:pPr>
            <w:r w:rsidRPr="00EC775E">
              <w:rPr>
                <w:rFonts w:ascii="Verdana" w:hAnsi="Verdana"/>
                <w:b/>
                <w:bCs/>
                <w:sz w:val="20"/>
              </w:rPr>
              <w:t>Year 4</w:t>
            </w:r>
          </w:p>
        </w:tc>
        <w:tc>
          <w:tcPr>
            <w:tcW w:w="1844" w:type="dxa"/>
          </w:tcPr>
          <w:p w14:paraId="19BF328B" w14:textId="77777777" w:rsidR="00662588" w:rsidRPr="00EC775E" w:rsidRDefault="00662588" w:rsidP="00A10F69">
            <w:pPr>
              <w:rPr>
                <w:rFonts w:ascii="Verdana" w:hAnsi="Verdana"/>
                <w:b/>
                <w:bCs/>
                <w:sz w:val="20"/>
              </w:rPr>
            </w:pPr>
            <w:r w:rsidRPr="00EC775E">
              <w:rPr>
                <w:rFonts w:ascii="Verdana" w:hAnsi="Verdana"/>
                <w:b/>
                <w:bCs/>
                <w:sz w:val="20"/>
              </w:rPr>
              <w:t>Year 5</w:t>
            </w:r>
          </w:p>
        </w:tc>
        <w:tc>
          <w:tcPr>
            <w:tcW w:w="1841" w:type="dxa"/>
          </w:tcPr>
          <w:p w14:paraId="5702CF6B" w14:textId="77777777" w:rsidR="00662588" w:rsidRPr="00EC775E" w:rsidRDefault="00662588" w:rsidP="00A10F69">
            <w:pPr>
              <w:rPr>
                <w:rFonts w:ascii="Verdana" w:hAnsi="Verdana"/>
                <w:b/>
                <w:bCs/>
                <w:sz w:val="20"/>
              </w:rPr>
            </w:pPr>
            <w:r w:rsidRPr="00EC775E">
              <w:rPr>
                <w:rFonts w:ascii="Verdana" w:hAnsi="Verdana"/>
                <w:b/>
                <w:bCs/>
                <w:sz w:val="20"/>
              </w:rPr>
              <w:t>Year 6</w:t>
            </w:r>
          </w:p>
        </w:tc>
      </w:tr>
      <w:tr w:rsidR="00951747" w:rsidRPr="00EC775E" w14:paraId="7AFA1FBF" w14:textId="77777777" w:rsidTr="00EC775E">
        <w:trPr>
          <w:trHeight w:val="1178"/>
        </w:trPr>
        <w:tc>
          <w:tcPr>
            <w:tcW w:w="1252" w:type="dxa"/>
            <w:vMerge w:val="restart"/>
            <w:shd w:val="clear" w:color="auto" w:fill="002060"/>
          </w:tcPr>
          <w:p w14:paraId="1436AD69" w14:textId="7F8DACA9" w:rsidR="00A10F69" w:rsidRPr="00EC775E" w:rsidRDefault="00A10F69" w:rsidP="00EC775E">
            <w:pPr>
              <w:jc w:val="center"/>
              <w:rPr>
                <w:rFonts w:ascii="Verdana" w:hAnsi="Verdana"/>
                <w:b/>
                <w:bCs/>
                <w:sz w:val="20"/>
              </w:rPr>
            </w:pPr>
            <w:r w:rsidRPr="00EC775E">
              <w:rPr>
                <w:rFonts w:ascii="Verdana" w:hAnsi="Verdana"/>
                <w:b/>
                <w:bCs/>
                <w:sz w:val="20"/>
              </w:rPr>
              <w:t>Autumn</w:t>
            </w:r>
          </w:p>
        </w:tc>
        <w:tc>
          <w:tcPr>
            <w:tcW w:w="1760" w:type="dxa"/>
            <w:vAlign w:val="center"/>
          </w:tcPr>
          <w:p w14:paraId="10A75D27" w14:textId="731E6386" w:rsidR="00A10F69" w:rsidRPr="00EC775E" w:rsidRDefault="00A10F69" w:rsidP="00EC775E">
            <w:pPr>
              <w:pStyle w:val="NoSpacing"/>
              <w:jc w:val="center"/>
              <w:rPr>
                <w:rFonts w:ascii="Verdana" w:hAnsi="Verdana"/>
                <w:sz w:val="18"/>
              </w:rPr>
            </w:pPr>
            <w:r w:rsidRPr="00EC775E">
              <w:rPr>
                <w:rFonts w:ascii="Verdana" w:hAnsi="Verdana"/>
                <w:sz w:val="18"/>
              </w:rPr>
              <w:t>Self-regulation: My feelings</w:t>
            </w:r>
          </w:p>
        </w:tc>
        <w:tc>
          <w:tcPr>
            <w:tcW w:w="2072" w:type="dxa"/>
          </w:tcPr>
          <w:p w14:paraId="7FAD69FF" w14:textId="73343E13" w:rsidR="00A10F69" w:rsidRPr="00EC775E" w:rsidRDefault="0028630C" w:rsidP="00EC775E">
            <w:pPr>
              <w:pStyle w:val="NoSpacing"/>
              <w:jc w:val="center"/>
              <w:rPr>
                <w:rFonts w:ascii="Verdana" w:hAnsi="Verdana"/>
                <w:sz w:val="18"/>
              </w:rPr>
            </w:pPr>
            <w:r w:rsidRPr="00EC775E">
              <w:rPr>
                <w:rFonts w:ascii="Verdana" w:hAnsi="Verdana"/>
                <w:position w:val="-2"/>
                <w:sz w:val="18"/>
                <w:shd w:val="clear" w:color="auto" w:fill="FFFFFF"/>
              </w:rPr>
              <w:t>My healthy self: How can we look after our emotions?</w:t>
            </w:r>
          </w:p>
        </w:tc>
        <w:tc>
          <w:tcPr>
            <w:tcW w:w="1833" w:type="dxa"/>
          </w:tcPr>
          <w:p w14:paraId="3AC84AC2" w14:textId="18DD6E61" w:rsidR="00A10F69" w:rsidRPr="00EC775E" w:rsidRDefault="0028630C" w:rsidP="00EC775E">
            <w:pPr>
              <w:pStyle w:val="NoSpacing"/>
              <w:jc w:val="center"/>
              <w:rPr>
                <w:rFonts w:ascii="Verdana" w:hAnsi="Verdana"/>
                <w:sz w:val="18"/>
              </w:rPr>
            </w:pPr>
            <w:r w:rsidRPr="00EC775E">
              <w:rPr>
                <w:rFonts w:ascii="Verdana" w:hAnsi="Verdana"/>
                <w:position w:val="-2"/>
                <w:sz w:val="18"/>
                <w:shd w:val="clear" w:color="auto" w:fill="FFFFFF"/>
              </w:rPr>
              <w:t>My healthy self: How can we look after our bodies?</w:t>
            </w:r>
          </w:p>
        </w:tc>
        <w:tc>
          <w:tcPr>
            <w:tcW w:w="1850" w:type="dxa"/>
          </w:tcPr>
          <w:p w14:paraId="30E8B657" w14:textId="14322CBA" w:rsidR="00A10F69" w:rsidRPr="00EC775E" w:rsidRDefault="0028630C" w:rsidP="00EC775E">
            <w:pPr>
              <w:pStyle w:val="NoSpacing"/>
              <w:jc w:val="center"/>
              <w:rPr>
                <w:rFonts w:ascii="Verdana" w:hAnsi="Verdana"/>
                <w:sz w:val="18"/>
              </w:rPr>
            </w:pPr>
            <w:r w:rsidRPr="00EC775E">
              <w:rPr>
                <w:rFonts w:ascii="Verdana" w:hAnsi="Verdana"/>
                <w:position w:val="-2"/>
                <w:sz w:val="18"/>
                <w:shd w:val="clear" w:color="auto" w:fill="FFFFFF"/>
              </w:rPr>
              <w:t>My healthy self: How can I take care of my mind and body?</w:t>
            </w:r>
          </w:p>
        </w:tc>
        <w:tc>
          <w:tcPr>
            <w:tcW w:w="1841" w:type="dxa"/>
          </w:tcPr>
          <w:p w14:paraId="6AA7F47B" w14:textId="7925BAB0" w:rsidR="00A10F69" w:rsidRPr="00EC775E" w:rsidRDefault="0028630C" w:rsidP="00EC775E">
            <w:pPr>
              <w:pStyle w:val="NoSpacing"/>
              <w:jc w:val="center"/>
              <w:rPr>
                <w:rFonts w:ascii="Verdana" w:hAnsi="Verdana"/>
                <w:sz w:val="18"/>
              </w:rPr>
            </w:pPr>
            <w:r w:rsidRPr="00EC775E">
              <w:rPr>
                <w:rFonts w:ascii="Verdana" w:hAnsi="Verdana"/>
                <w:sz w:val="18"/>
              </w:rPr>
              <w:t xml:space="preserve">My </w:t>
            </w:r>
            <w:r w:rsidR="00EC775E">
              <w:rPr>
                <w:rFonts w:ascii="Verdana" w:hAnsi="Verdana"/>
                <w:sz w:val="18"/>
              </w:rPr>
              <w:t>heathy</w:t>
            </w:r>
            <w:r w:rsidRPr="00EC775E">
              <w:rPr>
                <w:rFonts w:ascii="Verdana" w:hAnsi="Verdana"/>
                <w:sz w:val="18"/>
              </w:rPr>
              <w:t xml:space="preserve"> Self: How can I make healthy choices?</w:t>
            </w:r>
          </w:p>
        </w:tc>
        <w:tc>
          <w:tcPr>
            <w:tcW w:w="1844" w:type="dxa"/>
          </w:tcPr>
          <w:p w14:paraId="485AFA76" w14:textId="63AC11D7" w:rsidR="00A10F69" w:rsidRPr="00EC775E" w:rsidRDefault="0028630C" w:rsidP="00EC775E">
            <w:pPr>
              <w:pStyle w:val="NoSpacing"/>
              <w:jc w:val="center"/>
              <w:rPr>
                <w:rFonts w:ascii="Verdana" w:hAnsi="Verdana"/>
                <w:sz w:val="18"/>
              </w:rPr>
            </w:pPr>
            <w:r w:rsidRPr="00EC775E">
              <w:rPr>
                <w:rFonts w:ascii="Verdana" w:hAnsi="Verdana"/>
                <w:position w:val="-2"/>
                <w:sz w:val="18"/>
                <w:shd w:val="clear" w:color="auto" w:fill="FFFFFF"/>
              </w:rPr>
              <w:t>My healthy self: How can I support my mind and body as I grow?</w:t>
            </w:r>
          </w:p>
        </w:tc>
        <w:tc>
          <w:tcPr>
            <w:tcW w:w="1841" w:type="dxa"/>
          </w:tcPr>
          <w:p w14:paraId="65474A4C" w14:textId="0BFE4A67" w:rsidR="00A10F69" w:rsidRPr="00EC775E" w:rsidRDefault="0028630C" w:rsidP="00EC775E">
            <w:pPr>
              <w:pStyle w:val="NoSpacing"/>
              <w:jc w:val="center"/>
              <w:rPr>
                <w:rFonts w:ascii="Verdana" w:hAnsi="Verdana"/>
                <w:sz w:val="18"/>
              </w:rPr>
            </w:pPr>
            <w:r w:rsidRPr="00EC775E">
              <w:rPr>
                <w:rFonts w:ascii="Verdana" w:hAnsi="Verdana"/>
                <w:position w:val="-2"/>
                <w:sz w:val="18"/>
                <w:shd w:val="clear" w:color="auto" w:fill="FFFFFF"/>
              </w:rPr>
              <w:t>My healthy self: How do my choices today shape my future health?</w:t>
            </w:r>
          </w:p>
        </w:tc>
      </w:tr>
      <w:tr w:rsidR="00951747" w:rsidRPr="00EC775E" w14:paraId="737A3483" w14:textId="77777777" w:rsidTr="00EC775E">
        <w:trPr>
          <w:trHeight w:val="991"/>
        </w:trPr>
        <w:tc>
          <w:tcPr>
            <w:tcW w:w="1252" w:type="dxa"/>
            <w:vMerge/>
            <w:shd w:val="clear" w:color="auto" w:fill="002060"/>
          </w:tcPr>
          <w:p w14:paraId="2FFBFDB2" w14:textId="77777777" w:rsidR="00A10F69" w:rsidRPr="00EC775E" w:rsidRDefault="00A10F69" w:rsidP="00EC775E">
            <w:pPr>
              <w:jc w:val="center"/>
              <w:rPr>
                <w:rFonts w:ascii="Verdana" w:hAnsi="Verdana"/>
                <w:b/>
                <w:bCs/>
                <w:sz w:val="20"/>
              </w:rPr>
            </w:pPr>
          </w:p>
        </w:tc>
        <w:tc>
          <w:tcPr>
            <w:tcW w:w="1760" w:type="dxa"/>
            <w:vAlign w:val="center"/>
          </w:tcPr>
          <w:p w14:paraId="714053C7" w14:textId="706B866C" w:rsidR="00A10F69" w:rsidRPr="00EC775E" w:rsidRDefault="00A10F69" w:rsidP="00EC775E">
            <w:pPr>
              <w:pStyle w:val="NoSpacing"/>
              <w:jc w:val="center"/>
              <w:rPr>
                <w:rFonts w:ascii="Verdana" w:hAnsi="Verdana"/>
                <w:sz w:val="18"/>
              </w:rPr>
            </w:pPr>
            <w:r w:rsidRPr="00EC775E">
              <w:rPr>
                <w:rFonts w:ascii="Verdana" w:hAnsi="Verdana"/>
                <w:sz w:val="18"/>
                <w:shd w:val="clear" w:color="auto" w:fill="FFFFFF"/>
              </w:rPr>
              <w:t>Building relationships: Special relationships</w:t>
            </w:r>
          </w:p>
        </w:tc>
        <w:tc>
          <w:tcPr>
            <w:tcW w:w="2072" w:type="dxa"/>
            <w:vAlign w:val="center"/>
          </w:tcPr>
          <w:p w14:paraId="4BDAE963" w14:textId="4D1C84EA" w:rsidR="00A10F69" w:rsidRPr="00EC775E" w:rsidRDefault="0028630C" w:rsidP="00EC775E">
            <w:pPr>
              <w:pStyle w:val="NoSpacing"/>
              <w:jc w:val="center"/>
              <w:rPr>
                <w:rFonts w:ascii="Verdana" w:hAnsi="Verdana"/>
                <w:sz w:val="18"/>
              </w:rPr>
            </w:pPr>
            <w:r w:rsidRPr="00EC775E">
              <w:rPr>
                <w:rFonts w:ascii="Verdana" w:hAnsi="Verdana"/>
                <w:sz w:val="18"/>
              </w:rPr>
              <w:t xml:space="preserve">Connecting with </w:t>
            </w:r>
            <w:r w:rsidRPr="00EC775E">
              <w:rPr>
                <w:rFonts w:ascii="Verdana" w:hAnsi="Verdana"/>
                <w:sz w:val="18"/>
              </w:rPr>
              <w:t>others</w:t>
            </w:r>
            <w:r w:rsidRPr="00EC775E">
              <w:rPr>
                <w:rFonts w:ascii="Verdana" w:hAnsi="Verdana"/>
                <w:sz w:val="18"/>
              </w:rPr>
              <w:t>: How can I help myself and other feels happy and safe</w:t>
            </w:r>
            <w:r w:rsidRPr="00EC775E">
              <w:rPr>
                <w:rFonts w:ascii="Verdana" w:hAnsi="Verdana"/>
                <w:sz w:val="18"/>
              </w:rPr>
              <w:t>?</w:t>
            </w:r>
          </w:p>
        </w:tc>
        <w:tc>
          <w:tcPr>
            <w:tcW w:w="1833" w:type="dxa"/>
            <w:vAlign w:val="center"/>
          </w:tcPr>
          <w:p w14:paraId="28384A9E" w14:textId="58A8E707" w:rsidR="00A10F69" w:rsidRPr="00EC775E" w:rsidRDefault="0028630C" w:rsidP="00EC775E">
            <w:pPr>
              <w:pStyle w:val="NoSpacing"/>
              <w:jc w:val="center"/>
              <w:rPr>
                <w:rFonts w:ascii="Verdana" w:hAnsi="Verdana"/>
                <w:sz w:val="18"/>
              </w:rPr>
            </w:pPr>
            <w:r w:rsidRPr="00EC775E">
              <w:rPr>
                <w:rFonts w:ascii="Verdana" w:hAnsi="Verdana"/>
                <w:sz w:val="18"/>
              </w:rPr>
              <w:t xml:space="preserve">Connecting with others: How can I build safe, kind and caring relationships with </w:t>
            </w:r>
            <w:r w:rsidR="00EC775E" w:rsidRPr="00EC775E">
              <w:rPr>
                <w:rFonts w:ascii="Verdana" w:hAnsi="Verdana"/>
                <w:sz w:val="18"/>
              </w:rPr>
              <w:t>others</w:t>
            </w:r>
            <w:r w:rsidRPr="00EC775E">
              <w:rPr>
                <w:rFonts w:ascii="Verdana" w:hAnsi="Verdana"/>
                <w:sz w:val="18"/>
              </w:rPr>
              <w:t>?</w:t>
            </w:r>
          </w:p>
        </w:tc>
        <w:tc>
          <w:tcPr>
            <w:tcW w:w="1850" w:type="dxa"/>
            <w:vAlign w:val="center"/>
          </w:tcPr>
          <w:p w14:paraId="12934619" w14:textId="5DA0CAA2" w:rsidR="00A10F69" w:rsidRPr="00EC775E" w:rsidRDefault="0028630C" w:rsidP="00EC775E">
            <w:pPr>
              <w:pStyle w:val="NoSpacing"/>
              <w:jc w:val="center"/>
              <w:rPr>
                <w:rFonts w:ascii="Verdana" w:hAnsi="Verdana"/>
                <w:sz w:val="18"/>
              </w:rPr>
            </w:pPr>
            <w:r w:rsidRPr="00EC775E">
              <w:rPr>
                <w:rFonts w:ascii="Verdana" w:hAnsi="Verdana"/>
                <w:sz w:val="18"/>
              </w:rPr>
              <w:t>Connecting with others: What helps us feel safe and included?</w:t>
            </w:r>
          </w:p>
        </w:tc>
        <w:tc>
          <w:tcPr>
            <w:tcW w:w="1841" w:type="dxa"/>
            <w:vAlign w:val="center"/>
          </w:tcPr>
          <w:p w14:paraId="36F4F77D" w14:textId="203C91B6" w:rsidR="00A10F69" w:rsidRPr="00EC775E" w:rsidRDefault="0028630C" w:rsidP="00EC775E">
            <w:pPr>
              <w:pStyle w:val="NoSpacing"/>
              <w:jc w:val="center"/>
              <w:rPr>
                <w:rFonts w:ascii="Verdana" w:hAnsi="Verdana"/>
                <w:sz w:val="18"/>
              </w:rPr>
            </w:pPr>
            <w:r w:rsidRPr="00EC775E">
              <w:rPr>
                <w:rFonts w:ascii="Verdana" w:hAnsi="Verdana"/>
                <w:sz w:val="18"/>
              </w:rPr>
              <w:t xml:space="preserve">Connecting with </w:t>
            </w:r>
            <w:r w:rsidRPr="00EC775E">
              <w:rPr>
                <w:rFonts w:ascii="Verdana" w:hAnsi="Verdana"/>
                <w:sz w:val="18"/>
              </w:rPr>
              <w:t>others: How can we respect each other?</w:t>
            </w:r>
          </w:p>
        </w:tc>
        <w:tc>
          <w:tcPr>
            <w:tcW w:w="1844" w:type="dxa"/>
            <w:vAlign w:val="center"/>
          </w:tcPr>
          <w:p w14:paraId="6EC7380B" w14:textId="6A509369" w:rsidR="00A10F69" w:rsidRPr="00EC775E" w:rsidRDefault="0028630C" w:rsidP="00EC775E">
            <w:pPr>
              <w:pStyle w:val="NoSpacing"/>
              <w:jc w:val="center"/>
              <w:rPr>
                <w:rFonts w:ascii="Verdana" w:hAnsi="Verdana"/>
                <w:sz w:val="18"/>
              </w:rPr>
            </w:pPr>
            <w:r w:rsidRPr="00EC775E">
              <w:rPr>
                <w:rFonts w:ascii="Verdana" w:hAnsi="Verdana"/>
                <w:sz w:val="18"/>
              </w:rPr>
              <w:t>Connecting with others: Why are healthy relationships important?</w:t>
            </w:r>
          </w:p>
        </w:tc>
        <w:tc>
          <w:tcPr>
            <w:tcW w:w="1841" w:type="dxa"/>
            <w:vAlign w:val="center"/>
          </w:tcPr>
          <w:p w14:paraId="6BBE02B1" w14:textId="20062EF3" w:rsidR="00A10F69" w:rsidRPr="00EC775E" w:rsidRDefault="0028630C" w:rsidP="00EC775E">
            <w:pPr>
              <w:pStyle w:val="NoSpacing"/>
              <w:jc w:val="center"/>
              <w:rPr>
                <w:rFonts w:ascii="Verdana" w:hAnsi="Verdana"/>
                <w:sz w:val="18"/>
              </w:rPr>
            </w:pPr>
            <w:r w:rsidRPr="00EC775E">
              <w:rPr>
                <w:rFonts w:ascii="Verdana" w:hAnsi="Verdana"/>
                <w:sz w:val="18"/>
              </w:rPr>
              <w:t>Connecting with others: What does it mean to stand up for myself and others?</w:t>
            </w:r>
          </w:p>
        </w:tc>
      </w:tr>
      <w:tr w:rsidR="00951747" w:rsidRPr="00EC775E" w14:paraId="05D1E53A" w14:textId="77777777" w:rsidTr="00EC775E">
        <w:trPr>
          <w:trHeight w:val="1094"/>
        </w:trPr>
        <w:tc>
          <w:tcPr>
            <w:tcW w:w="1252" w:type="dxa"/>
            <w:vMerge w:val="restart"/>
            <w:shd w:val="clear" w:color="auto" w:fill="002060"/>
          </w:tcPr>
          <w:p w14:paraId="72FC37A3" w14:textId="3777F656" w:rsidR="00A10F69" w:rsidRPr="00EC775E" w:rsidRDefault="00A10F69" w:rsidP="00EC775E">
            <w:pPr>
              <w:jc w:val="center"/>
              <w:rPr>
                <w:rFonts w:ascii="Verdana" w:hAnsi="Verdana"/>
                <w:b/>
                <w:bCs/>
                <w:sz w:val="20"/>
              </w:rPr>
            </w:pPr>
            <w:r w:rsidRPr="00EC775E">
              <w:rPr>
                <w:rFonts w:ascii="Verdana" w:hAnsi="Verdana"/>
                <w:b/>
                <w:bCs/>
                <w:sz w:val="20"/>
              </w:rPr>
              <w:t>Spring</w:t>
            </w:r>
          </w:p>
        </w:tc>
        <w:tc>
          <w:tcPr>
            <w:tcW w:w="1760" w:type="dxa"/>
            <w:vAlign w:val="center"/>
          </w:tcPr>
          <w:p w14:paraId="50EF5037" w14:textId="18EDBCC8" w:rsidR="00A10F69" w:rsidRPr="00EC775E" w:rsidRDefault="00A10F69" w:rsidP="00EC775E">
            <w:pPr>
              <w:pStyle w:val="NoSpacing"/>
              <w:jc w:val="center"/>
              <w:rPr>
                <w:rFonts w:ascii="Verdana" w:hAnsi="Verdana"/>
                <w:sz w:val="18"/>
              </w:rPr>
            </w:pPr>
            <w:r w:rsidRPr="00EC775E">
              <w:rPr>
                <w:rFonts w:ascii="Verdana" w:hAnsi="Verdana"/>
                <w:sz w:val="18"/>
                <w:shd w:val="clear" w:color="auto" w:fill="FFFFFF"/>
              </w:rPr>
              <w:t>Managing self: Taking on challenges</w:t>
            </w:r>
          </w:p>
        </w:tc>
        <w:tc>
          <w:tcPr>
            <w:tcW w:w="2072" w:type="dxa"/>
            <w:vAlign w:val="center"/>
          </w:tcPr>
          <w:p w14:paraId="07E52C52" w14:textId="5AD1E772"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do we spend time online?</w:t>
            </w:r>
          </w:p>
        </w:tc>
        <w:tc>
          <w:tcPr>
            <w:tcW w:w="1833" w:type="dxa"/>
            <w:vAlign w:val="center"/>
          </w:tcPr>
          <w:p w14:paraId="7DE1ED33" w14:textId="37C68DB5"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can we stay safe online?</w:t>
            </w:r>
          </w:p>
        </w:tc>
        <w:tc>
          <w:tcPr>
            <w:tcW w:w="1850" w:type="dxa"/>
            <w:vAlign w:val="center"/>
          </w:tcPr>
          <w:p w14:paraId="5F55AC32" w14:textId="692E60C8"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should we communicate online?</w:t>
            </w:r>
          </w:p>
        </w:tc>
        <w:tc>
          <w:tcPr>
            <w:tcW w:w="1841" w:type="dxa"/>
            <w:vAlign w:val="center"/>
          </w:tcPr>
          <w:p w14:paraId="74BBDEF1" w14:textId="083C6E57"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can we decide what to trust online?</w:t>
            </w:r>
          </w:p>
        </w:tc>
        <w:tc>
          <w:tcPr>
            <w:tcW w:w="1844" w:type="dxa"/>
            <w:vAlign w:val="center"/>
          </w:tcPr>
          <w:p w14:paraId="6664A927" w14:textId="55462821"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am I influenced by what I see online?</w:t>
            </w:r>
          </w:p>
        </w:tc>
        <w:tc>
          <w:tcPr>
            <w:tcW w:w="1841" w:type="dxa"/>
            <w:vAlign w:val="center"/>
          </w:tcPr>
          <w:p w14:paraId="3EBA22B2" w14:textId="1172D899" w:rsidR="00A10F69" w:rsidRPr="00EC775E" w:rsidRDefault="00D96B82" w:rsidP="00EC775E">
            <w:pPr>
              <w:pStyle w:val="NoSpacing"/>
              <w:jc w:val="center"/>
              <w:rPr>
                <w:rFonts w:ascii="Verdana" w:hAnsi="Verdana"/>
                <w:sz w:val="18"/>
              </w:rPr>
            </w:pPr>
            <w:r w:rsidRPr="00EC775E">
              <w:rPr>
                <w:rFonts w:ascii="Verdana" w:hAnsi="Verdana"/>
                <w:sz w:val="18"/>
              </w:rPr>
              <w:t>The online world:</w:t>
            </w:r>
            <w:r w:rsidRPr="00EC775E">
              <w:rPr>
                <w:rFonts w:ascii="Verdana" w:hAnsi="Verdana"/>
                <w:sz w:val="18"/>
              </w:rPr>
              <w:t xml:space="preserve"> How do I feel about the things I see online?</w:t>
            </w:r>
          </w:p>
        </w:tc>
      </w:tr>
      <w:tr w:rsidR="00951747" w:rsidRPr="00EC775E" w14:paraId="2670AEF8" w14:textId="77777777" w:rsidTr="00EC775E">
        <w:trPr>
          <w:trHeight w:val="1073"/>
        </w:trPr>
        <w:tc>
          <w:tcPr>
            <w:tcW w:w="1252" w:type="dxa"/>
            <w:vMerge/>
            <w:shd w:val="clear" w:color="auto" w:fill="002060"/>
          </w:tcPr>
          <w:p w14:paraId="1FB7A268" w14:textId="77777777" w:rsidR="00A10F69" w:rsidRPr="00EC775E" w:rsidRDefault="00A10F69" w:rsidP="00EC775E">
            <w:pPr>
              <w:jc w:val="center"/>
              <w:rPr>
                <w:rFonts w:ascii="Verdana" w:hAnsi="Verdana"/>
                <w:b/>
                <w:bCs/>
                <w:sz w:val="20"/>
              </w:rPr>
            </w:pPr>
          </w:p>
        </w:tc>
        <w:tc>
          <w:tcPr>
            <w:tcW w:w="1760" w:type="dxa"/>
            <w:vAlign w:val="center"/>
          </w:tcPr>
          <w:p w14:paraId="62DE34A3" w14:textId="2BE37F1E" w:rsidR="00A10F69" w:rsidRPr="00EC775E" w:rsidRDefault="00A10F69" w:rsidP="00EC775E">
            <w:pPr>
              <w:pStyle w:val="NoSpacing"/>
              <w:jc w:val="center"/>
              <w:rPr>
                <w:rFonts w:ascii="Verdana" w:hAnsi="Verdana"/>
                <w:sz w:val="18"/>
              </w:rPr>
            </w:pPr>
            <w:r w:rsidRPr="00EC775E">
              <w:rPr>
                <w:rFonts w:ascii="Verdana" w:hAnsi="Verdana"/>
                <w:sz w:val="18"/>
                <w:shd w:val="clear" w:color="auto" w:fill="FFFFFF"/>
              </w:rPr>
              <w:t>Self-regulation: Listening and following instructions</w:t>
            </w:r>
          </w:p>
        </w:tc>
        <w:tc>
          <w:tcPr>
            <w:tcW w:w="2072" w:type="dxa"/>
            <w:vAlign w:val="center"/>
          </w:tcPr>
          <w:p w14:paraId="01964EA6" w14:textId="6F3A868D" w:rsidR="00A10F69" w:rsidRPr="00EC775E" w:rsidRDefault="00D96B82" w:rsidP="00EC775E">
            <w:pPr>
              <w:pStyle w:val="NoSpacing"/>
              <w:jc w:val="center"/>
              <w:rPr>
                <w:rFonts w:ascii="Verdana" w:hAnsi="Verdana"/>
                <w:sz w:val="18"/>
              </w:rPr>
            </w:pPr>
            <w:r w:rsidRPr="00EC775E">
              <w:rPr>
                <w:rFonts w:ascii="Verdana" w:hAnsi="Verdana"/>
                <w:sz w:val="18"/>
              </w:rPr>
              <w:t>Citizenship: How can I help others and the environment?</w:t>
            </w:r>
          </w:p>
        </w:tc>
        <w:tc>
          <w:tcPr>
            <w:tcW w:w="1833" w:type="dxa"/>
            <w:vAlign w:val="center"/>
          </w:tcPr>
          <w:p w14:paraId="7E53EC53" w14:textId="5D39D5F0" w:rsidR="00A10F69" w:rsidRPr="00EC775E" w:rsidRDefault="00D96B82" w:rsidP="00EC775E">
            <w:pPr>
              <w:pStyle w:val="NoSpacing"/>
              <w:jc w:val="center"/>
              <w:rPr>
                <w:rFonts w:ascii="Verdana" w:hAnsi="Verdana"/>
                <w:sz w:val="18"/>
              </w:rPr>
            </w:pPr>
            <w:r w:rsidRPr="00EC775E">
              <w:rPr>
                <w:rFonts w:ascii="Verdana" w:hAnsi="Verdana"/>
                <w:sz w:val="18"/>
              </w:rPr>
              <w:t>Citizenship:</w:t>
            </w:r>
            <w:r w:rsidRPr="00EC775E">
              <w:rPr>
                <w:rFonts w:ascii="Verdana" w:hAnsi="Verdana"/>
                <w:sz w:val="18"/>
              </w:rPr>
              <w:t xml:space="preserve"> How do people belong to a community and earn money?</w:t>
            </w:r>
          </w:p>
        </w:tc>
        <w:tc>
          <w:tcPr>
            <w:tcW w:w="1850" w:type="dxa"/>
            <w:vAlign w:val="center"/>
          </w:tcPr>
          <w:p w14:paraId="749E2AEE" w14:textId="4A1A6B14" w:rsidR="00A10F69" w:rsidRPr="00EC775E" w:rsidRDefault="00D96B82" w:rsidP="00EC775E">
            <w:pPr>
              <w:pStyle w:val="NoSpacing"/>
              <w:jc w:val="center"/>
              <w:rPr>
                <w:rFonts w:ascii="Verdana" w:hAnsi="Verdana"/>
                <w:sz w:val="18"/>
              </w:rPr>
            </w:pPr>
            <w:r w:rsidRPr="00EC775E">
              <w:rPr>
                <w:rFonts w:ascii="Verdana" w:hAnsi="Verdana"/>
                <w:sz w:val="18"/>
              </w:rPr>
              <w:t>Citizenship:</w:t>
            </w:r>
            <w:r w:rsidRPr="00EC775E">
              <w:rPr>
                <w:rFonts w:ascii="Verdana" w:hAnsi="Verdana"/>
                <w:sz w:val="18"/>
              </w:rPr>
              <w:t xml:space="preserve"> What rights and responsibilities do we have?</w:t>
            </w:r>
          </w:p>
        </w:tc>
        <w:tc>
          <w:tcPr>
            <w:tcW w:w="1841" w:type="dxa"/>
            <w:vAlign w:val="center"/>
          </w:tcPr>
          <w:p w14:paraId="72E1DEB9" w14:textId="55CDF938" w:rsidR="00A10F69" w:rsidRPr="00EC775E" w:rsidRDefault="00D96B82" w:rsidP="00EC775E">
            <w:pPr>
              <w:pStyle w:val="NoSpacing"/>
              <w:jc w:val="center"/>
              <w:rPr>
                <w:rFonts w:ascii="Verdana" w:hAnsi="Verdana"/>
                <w:sz w:val="18"/>
              </w:rPr>
            </w:pPr>
            <w:r w:rsidRPr="00EC775E">
              <w:rPr>
                <w:rFonts w:ascii="Verdana" w:hAnsi="Verdana"/>
                <w:sz w:val="18"/>
              </w:rPr>
              <w:t>Citizenship:</w:t>
            </w:r>
            <w:r w:rsidRPr="00EC775E">
              <w:rPr>
                <w:rFonts w:ascii="Verdana" w:hAnsi="Verdana"/>
                <w:sz w:val="18"/>
              </w:rPr>
              <w:t xml:space="preserve"> How can I spend money responsibly?</w:t>
            </w:r>
          </w:p>
        </w:tc>
        <w:tc>
          <w:tcPr>
            <w:tcW w:w="1844" w:type="dxa"/>
            <w:vAlign w:val="center"/>
          </w:tcPr>
          <w:p w14:paraId="5E2A5F8F" w14:textId="409CE6FF" w:rsidR="00A10F69" w:rsidRPr="00EC775E" w:rsidRDefault="00D96B82" w:rsidP="00EC775E">
            <w:pPr>
              <w:pStyle w:val="NoSpacing"/>
              <w:jc w:val="center"/>
              <w:rPr>
                <w:rFonts w:ascii="Verdana" w:hAnsi="Verdana"/>
                <w:sz w:val="18"/>
              </w:rPr>
            </w:pPr>
            <w:r w:rsidRPr="00EC775E">
              <w:rPr>
                <w:rFonts w:ascii="Verdana" w:hAnsi="Verdana"/>
                <w:sz w:val="18"/>
              </w:rPr>
              <w:t>Citizenship:</w:t>
            </w:r>
            <w:r w:rsidRPr="00EC775E">
              <w:rPr>
                <w:rFonts w:ascii="Verdana" w:hAnsi="Verdana"/>
                <w:sz w:val="18"/>
              </w:rPr>
              <w:t xml:space="preserve"> How can we make a difference in our communities and beyond?</w:t>
            </w:r>
          </w:p>
        </w:tc>
        <w:tc>
          <w:tcPr>
            <w:tcW w:w="1841" w:type="dxa"/>
            <w:vAlign w:val="center"/>
          </w:tcPr>
          <w:p w14:paraId="1AA0D0A3" w14:textId="26482E23" w:rsidR="00A10F69" w:rsidRPr="00EC775E" w:rsidRDefault="00D96B82" w:rsidP="00EC775E">
            <w:pPr>
              <w:pStyle w:val="NoSpacing"/>
              <w:jc w:val="center"/>
              <w:rPr>
                <w:rFonts w:ascii="Verdana" w:hAnsi="Verdana"/>
                <w:sz w:val="18"/>
              </w:rPr>
            </w:pPr>
            <w:r w:rsidRPr="00EC775E">
              <w:rPr>
                <w:rFonts w:ascii="Verdana" w:hAnsi="Verdana"/>
                <w:sz w:val="18"/>
              </w:rPr>
              <w:t>Citizenship:</w:t>
            </w:r>
            <w:r w:rsidRPr="00EC775E">
              <w:rPr>
                <w:rFonts w:ascii="Verdana" w:hAnsi="Verdana"/>
                <w:sz w:val="18"/>
              </w:rPr>
              <w:t xml:space="preserve"> How can we protect everyone’s rights?</w:t>
            </w:r>
          </w:p>
        </w:tc>
      </w:tr>
      <w:tr w:rsidR="00951747" w:rsidRPr="00EC775E" w14:paraId="0B2BF1CB" w14:textId="77777777" w:rsidTr="00EC775E">
        <w:trPr>
          <w:trHeight w:val="1084"/>
        </w:trPr>
        <w:tc>
          <w:tcPr>
            <w:tcW w:w="1252" w:type="dxa"/>
            <w:vMerge w:val="restart"/>
            <w:shd w:val="clear" w:color="auto" w:fill="002060"/>
          </w:tcPr>
          <w:p w14:paraId="282A3249" w14:textId="10321996" w:rsidR="00A10F69" w:rsidRPr="00EC775E" w:rsidRDefault="00A10F69" w:rsidP="00EC775E">
            <w:pPr>
              <w:jc w:val="center"/>
              <w:rPr>
                <w:rFonts w:ascii="Verdana" w:hAnsi="Verdana"/>
                <w:b/>
                <w:bCs/>
                <w:sz w:val="20"/>
              </w:rPr>
            </w:pPr>
            <w:r w:rsidRPr="00EC775E">
              <w:rPr>
                <w:rFonts w:ascii="Verdana" w:hAnsi="Verdana"/>
                <w:b/>
                <w:bCs/>
                <w:sz w:val="20"/>
              </w:rPr>
              <w:t>Summer</w:t>
            </w:r>
          </w:p>
        </w:tc>
        <w:tc>
          <w:tcPr>
            <w:tcW w:w="1760" w:type="dxa"/>
            <w:vAlign w:val="center"/>
          </w:tcPr>
          <w:p w14:paraId="75D7DD94" w14:textId="1BB4585A" w:rsidR="00A10F69" w:rsidRPr="00EC775E" w:rsidRDefault="00A10F69" w:rsidP="00EC775E">
            <w:pPr>
              <w:pStyle w:val="NoSpacing"/>
              <w:jc w:val="center"/>
              <w:rPr>
                <w:rFonts w:ascii="Verdana" w:hAnsi="Verdana"/>
                <w:sz w:val="18"/>
              </w:rPr>
            </w:pPr>
            <w:r w:rsidRPr="00EC775E">
              <w:rPr>
                <w:rFonts w:ascii="Verdana" w:hAnsi="Verdana"/>
                <w:sz w:val="18"/>
                <w:shd w:val="clear" w:color="auto" w:fill="FFFFFF"/>
              </w:rPr>
              <w:t>Building relationships: My family and friends</w:t>
            </w:r>
          </w:p>
        </w:tc>
        <w:tc>
          <w:tcPr>
            <w:tcW w:w="2072" w:type="dxa"/>
            <w:vAlign w:val="center"/>
          </w:tcPr>
          <w:p w14:paraId="755C6668" w14:textId="466C02C7" w:rsidR="00A10F69" w:rsidRPr="00EC775E" w:rsidRDefault="00D96B82" w:rsidP="00EC775E">
            <w:pPr>
              <w:pStyle w:val="NoSpacing"/>
              <w:jc w:val="center"/>
              <w:rPr>
                <w:rFonts w:ascii="Verdana" w:hAnsi="Verdana"/>
                <w:sz w:val="18"/>
              </w:rPr>
            </w:pPr>
            <w:r w:rsidRPr="00EC775E">
              <w:rPr>
                <w:rFonts w:ascii="Verdana" w:hAnsi="Verdana"/>
                <w:sz w:val="18"/>
              </w:rPr>
              <w:t>Health protection: How can I protect myself and others in daily life?</w:t>
            </w:r>
          </w:p>
        </w:tc>
        <w:tc>
          <w:tcPr>
            <w:tcW w:w="1833" w:type="dxa"/>
            <w:vAlign w:val="center"/>
          </w:tcPr>
          <w:p w14:paraId="74D1967E" w14:textId="6D0C48E3" w:rsidR="00A10F69" w:rsidRPr="00EC775E" w:rsidRDefault="00D96B82" w:rsidP="00EC775E">
            <w:pPr>
              <w:pStyle w:val="NoSpacing"/>
              <w:jc w:val="center"/>
              <w:rPr>
                <w:rFonts w:ascii="Verdana" w:hAnsi="Verdana"/>
                <w:sz w:val="18"/>
              </w:rPr>
            </w:pPr>
            <w:r w:rsidRPr="00EC775E">
              <w:rPr>
                <w:rFonts w:ascii="Verdana" w:hAnsi="Verdana"/>
                <w:sz w:val="18"/>
              </w:rPr>
              <w:t>Growing up: How can we look after and respect our bodies as we grow?</w:t>
            </w:r>
          </w:p>
        </w:tc>
        <w:tc>
          <w:tcPr>
            <w:tcW w:w="1850" w:type="dxa"/>
            <w:vAlign w:val="center"/>
          </w:tcPr>
          <w:p w14:paraId="27876393" w14:textId="666B7F6C" w:rsidR="00A10F69" w:rsidRPr="00EC775E" w:rsidRDefault="00D96B82" w:rsidP="00EC775E">
            <w:pPr>
              <w:pStyle w:val="NoSpacing"/>
              <w:jc w:val="center"/>
              <w:rPr>
                <w:rFonts w:ascii="Verdana" w:hAnsi="Verdana"/>
                <w:sz w:val="18"/>
              </w:rPr>
            </w:pPr>
            <w:r w:rsidRPr="00EC775E">
              <w:rPr>
                <w:rFonts w:ascii="Verdana" w:hAnsi="Verdana"/>
                <w:sz w:val="18"/>
              </w:rPr>
              <w:t>Health protection: How can we prevent illness and injury and respond if they happen?</w:t>
            </w:r>
          </w:p>
        </w:tc>
        <w:tc>
          <w:tcPr>
            <w:tcW w:w="1841" w:type="dxa"/>
            <w:vAlign w:val="center"/>
          </w:tcPr>
          <w:p w14:paraId="1003C55D" w14:textId="057B9D0E" w:rsidR="00A10F69" w:rsidRPr="00EC775E" w:rsidRDefault="00D96B82" w:rsidP="00EC775E">
            <w:pPr>
              <w:pStyle w:val="NoSpacing"/>
              <w:jc w:val="center"/>
              <w:rPr>
                <w:rFonts w:ascii="Verdana" w:hAnsi="Verdana"/>
                <w:sz w:val="18"/>
              </w:rPr>
            </w:pPr>
            <w:r w:rsidRPr="00EC775E">
              <w:rPr>
                <w:rFonts w:ascii="Verdana" w:hAnsi="Verdana"/>
                <w:sz w:val="18"/>
              </w:rPr>
              <w:t xml:space="preserve">Growing up: </w:t>
            </w:r>
            <w:r w:rsidR="00EC775E" w:rsidRPr="00EC775E">
              <w:rPr>
                <w:rFonts w:ascii="Verdana" w:hAnsi="Verdana"/>
                <w:sz w:val="18"/>
              </w:rPr>
              <w:t>How will my body change as I grow up?</w:t>
            </w:r>
          </w:p>
        </w:tc>
        <w:tc>
          <w:tcPr>
            <w:tcW w:w="1844" w:type="dxa"/>
            <w:vAlign w:val="center"/>
          </w:tcPr>
          <w:p w14:paraId="7BB734C8" w14:textId="37E22736" w:rsidR="00A10F69" w:rsidRPr="00EC775E" w:rsidRDefault="00EC775E" w:rsidP="00EC775E">
            <w:pPr>
              <w:pStyle w:val="NoSpacing"/>
              <w:jc w:val="center"/>
              <w:rPr>
                <w:rFonts w:ascii="Verdana" w:hAnsi="Verdana"/>
                <w:sz w:val="18"/>
              </w:rPr>
            </w:pPr>
            <w:r w:rsidRPr="00EC775E">
              <w:rPr>
                <w:rFonts w:ascii="Verdana" w:hAnsi="Verdana"/>
                <w:sz w:val="18"/>
              </w:rPr>
              <w:t>Growing up: How can I manage the changes to my body and emotions as I grow up?</w:t>
            </w:r>
          </w:p>
        </w:tc>
        <w:tc>
          <w:tcPr>
            <w:tcW w:w="1841" w:type="dxa"/>
            <w:vAlign w:val="center"/>
          </w:tcPr>
          <w:p w14:paraId="3E70DF1B" w14:textId="3C71C85F" w:rsidR="00A10F69" w:rsidRPr="00EC775E" w:rsidRDefault="00EC775E" w:rsidP="00EC775E">
            <w:pPr>
              <w:pStyle w:val="NoSpacing"/>
              <w:jc w:val="center"/>
              <w:rPr>
                <w:rFonts w:ascii="Verdana" w:hAnsi="Verdana"/>
                <w:sz w:val="18"/>
              </w:rPr>
            </w:pPr>
            <w:r w:rsidRPr="00EC775E">
              <w:rPr>
                <w:rFonts w:ascii="Verdana" w:hAnsi="Verdana"/>
                <w:sz w:val="18"/>
              </w:rPr>
              <w:t>Staying safe: How can I stay safe as I grow up?</w:t>
            </w:r>
          </w:p>
        </w:tc>
      </w:tr>
      <w:tr w:rsidR="00951747" w:rsidRPr="00EC775E" w14:paraId="14CABD21" w14:textId="77777777" w:rsidTr="00EC775E">
        <w:trPr>
          <w:trHeight w:val="1085"/>
        </w:trPr>
        <w:tc>
          <w:tcPr>
            <w:tcW w:w="1252" w:type="dxa"/>
            <w:vMerge/>
            <w:shd w:val="clear" w:color="auto" w:fill="002060"/>
          </w:tcPr>
          <w:p w14:paraId="164F69CF" w14:textId="77777777" w:rsidR="00A10F69" w:rsidRPr="00EC775E" w:rsidRDefault="00A10F69" w:rsidP="00EC775E">
            <w:pPr>
              <w:jc w:val="center"/>
              <w:rPr>
                <w:rFonts w:ascii="Verdana" w:hAnsi="Verdana"/>
                <w:b/>
                <w:bCs/>
                <w:sz w:val="20"/>
              </w:rPr>
            </w:pPr>
          </w:p>
        </w:tc>
        <w:tc>
          <w:tcPr>
            <w:tcW w:w="1760" w:type="dxa"/>
            <w:vAlign w:val="center"/>
          </w:tcPr>
          <w:p w14:paraId="7F9AED1B" w14:textId="132FB886" w:rsidR="00A10F69" w:rsidRPr="00EC775E" w:rsidRDefault="00A10F69" w:rsidP="00EC775E">
            <w:pPr>
              <w:pStyle w:val="NoSpacing"/>
              <w:jc w:val="center"/>
              <w:rPr>
                <w:rFonts w:ascii="Verdana" w:hAnsi="Verdana"/>
                <w:sz w:val="18"/>
              </w:rPr>
            </w:pPr>
            <w:r w:rsidRPr="00EC775E">
              <w:rPr>
                <w:rFonts w:ascii="Verdana" w:hAnsi="Verdana"/>
                <w:sz w:val="18"/>
                <w:shd w:val="clear" w:color="auto" w:fill="FFFFFF"/>
              </w:rPr>
              <w:t>Managing self: My wellbeing</w:t>
            </w:r>
          </w:p>
        </w:tc>
        <w:tc>
          <w:tcPr>
            <w:tcW w:w="2072" w:type="dxa"/>
            <w:vAlign w:val="center"/>
          </w:tcPr>
          <w:p w14:paraId="75872CE0" w14:textId="52FA15A3" w:rsidR="00A10F69" w:rsidRPr="00EC775E" w:rsidRDefault="00EC775E" w:rsidP="00EC775E">
            <w:pPr>
              <w:pStyle w:val="NoSpacing"/>
              <w:jc w:val="center"/>
              <w:rPr>
                <w:rFonts w:ascii="Verdana" w:hAnsi="Verdana"/>
                <w:sz w:val="18"/>
              </w:rPr>
            </w:pPr>
            <w:r w:rsidRPr="00EC775E">
              <w:rPr>
                <w:rFonts w:ascii="Verdana" w:hAnsi="Verdana"/>
                <w:sz w:val="18"/>
              </w:rPr>
              <w:t>Staying safe: How can I stay safe?</w:t>
            </w:r>
          </w:p>
        </w:tc>
        <w:tc>
          <w:tcPr>
            <w:tcW w:w="1833" w:type="dxa"/>
            <w:vAlign w:val="center"/>
          </w:tcPr>
          <w:p w14:paraId="5DD1882E" w14:textId="6159A017" w:rsidR="00A10F69" w:rsidRPr="00EC775E" w:rsidRDefault="00EC775E" w:rsidP="00EC775E">
            <w:pPr>
              <w:pStyle w:val="NoSpacing"/>
              <w:jc w:val="center"/>
              <w:rPr>
                <w:rFonts w:ascii="Verdana" w:hAnsi="Verdana"/>
                <w:sz w:val="18"/>
              </w:rPr>
            </w:pPr>
            <w:r w:rsidRPr="00EC775E">
              <w:rPr>
                <w:rFonts w:ascii="Verdana" w:hAnsi="Verdana"/>
                <w:sz w:val="18"/>
              </w:rPr>
              <w:t>Staying safe: How can I make safe choices in different places?</w:t>
            </w:r>
          </w:p>
        </w:tc>
        <w:tc>
          <w:tcPr>
            <w:tcW w:w="1850" w:type="dxa"/>
            <w:vAlign w:val="center"/>
          </w:tcPr>
          <w:p w14:paraId="4A6241D3" w14:textId="3DA58906" w:rsidR="00A10F69" w:rsidRPr="00EC775E" w:rsidRDefault="00EC775E" w:rsidP="00EC775E">
            <w:pPr>
              <w:pStyle w:val="NoSpacing"/>
              <w:jc w:val="center"/>
              <w:rPr>
                <w:rFonts w:ascii="Verdana" w:hAnsi="Verdana"/>
                <w:sz w:val="18"/>
              </w:rPr>
            </w:pPr>
            <w:r w:rsidRPr="00EC775E">
              <w:rPr>
                <w:rFonts w:ascii="Verdana" w:hAnsi="Verdana"/>
                <w:sz w:val="18"/>
              </w:rPr>
              <w:t>Citizenship: What careers do people choose and why?</w:t>
            </w:r>
          </w:p>
        </w:tc>
        <w:tc>
          <w:tcPr>
            <w:tcW w:w="1841" w:type="dxa"/>
            <w:vAlign w:val="center"/>
          </w:tcPr>
          <w:p w14:paraId="368411D2" w14:textId="78B64C9B" w:rsidR="00A10F69" w:rsidRPr="00EC775E" w:rsidRDefault="00EC775E" w:rsidP="00EC775E">
            <w:pPr>
              <w:pStyle w:val="NoSpacing"/>
              <w:jc w:val="center"/>
              <w:rPr>
                <w:rFonts w:ascii="Verdana" w:hAnsi="Verdana"/>
                <w:sz w:val="18"/>
              </w:rPr>
            </w:pPr>
            <w:r w:rsidRPr="00EC775E">
              <w:rPr>
                <w:rFonts w:ascii="Verdana" w:hAnsi="Verdana"/>
                <w:sz w:val="18"/>
              </w:rPr>
              <w:t>Staying safe: What signs help recognise what is safe or unsafe?</w:t>
            </w:r>
          </w:p>
        </w:tc>
        <w:tc>
          <w:tcPr>
            <w:tcW w:w="1844" w:type="dxa"/>
            <w:vAlign w:val="center"/>
          </w:tcPr>
          <w:p w14:paraId="03AC7AC9" w14:textId="1523CCCC" w:rsidR="00A10F69" w:rsidRPr="00EC775E" w:rsidRDefault="00EC775E" w:rsidP="00EC775E">
            <w:pPr>
              <w:pStyle w:val="NoSpacing"/>
              <w:jc w:val="center"/>
              <w:rPr>
                <w:rFonts w:ascii="Verdana" w:hAnsi="Verdana"/>
                <w:sz w:val="18"/>
              </w:rPr>
            </w:pPr>
            <w:r w:rsidRPr="00EC775E">
              <w:rPr>
                <w:rFonts w:ascii="Verdana" w:hAnsi="Verdana"/>
                <w:sz w:val="18"/>
              </w:rPr>
              <w:t>Citizenship: How can we be in control of our money?</w:t>
            </w:r>
          </w:p>
        </w:tc>
        <w:tc>
          <w:tcPr>
            <w:tcW w:w="1841" w:type="dxa"/>
            <w:vAlign w:val="center"/>
          </w:tcPr>
          <w:p w14:paraId="0AEF2E2A" w14:textId="5B91883E" w:rsidR="00A10F69" w:rsidRPr="00EC775E" w:rsidRDefault="00EC775E" w:rsidP="00EC775E">
            <w:pPr>
              <w:pStyle w:val="NoSpacing"/>
              <w:jc w:val="center"/>
              <w:rPr>
                <w:rFonts w:ascii="Verdana" w:hAnsi="Verdana"/>
                <w:sz w:val="18"/>
              </w:rPr>
            </w:pPr>
            <w:r w:rsidRPr="00EC775E">
              <w:rPr>
                <w:rFonts w:ascii="Verdana" w:hAnsi="Verdana"/>
                <w:sz w:val="18"/>
              </w:rPr>
              <w:t>Sex education: How do people become parents and carers?</w:t>
            </w:r>
          </w:p>
        </w:tc>
      </w:tr>
    </w:tbl>
    <w:p w14:paraId="4F9F6BC4" w14:textId="5D5B22C3" w:rsidR="00662588" w:rsidRPr="00EC775E" w:rsidRDefault="00662588" w:rsidP="00EC775E">
      <w:pPr>
        <w:jc w:val="center"/>
        <w:rPr>
          <w:sz w:val="20"/>
        </w:rPr>
      </w:pPr>
    </w:p>
    <w:p w14:paraId="0342E866" w14:textId="5A490EEC" w:rsidR="00EC775E" w:rsidRDefault="00EC775E"/>
    <w:sectPr w:rsidR="00EC775E" w:rsidSect="00662588">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F69E2" w14:textId="77777777" w:rsidR="00662588" w:rsidRDefault="00662588" w:rsidP="00662588">
      <w:pPr>
        <w:spacing w:after="0" w:line="240" w:lineRule="auto"/>
      </w:pPr>
      <w:r>
        <w:separator/>
      </w:r>
    </w:p>
  </w:endnote>
  <w:endnote w:type="continuationSeparator" w:id="0">
    <w:p w14:paraId="54E47090" w14:textId="77777777" w:rsidR="00662588" w:rsidRDefault="00662588" w:rsidP="00662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FF525" w14:textId="77777777" w:rsidR="00662588" w:rsidRDefault="00662588" w:rsidP="00662588">
      <w:pPr>
        <w:spacing w:after="0" w:line="240" w:lineRule="auto"/>
      </w:pPr>
      <w:r>
        <w:separator/>
      </w:r>
    </w:p>
  </w:footnote>
  <w:footnote w:type="continuationSeparator" w:id="0">
    <w:p w14:paraId="4E4398D7" w14:textId="77777777" w:rsidR="00662588" w:rsidRDefault="00662588" w:rsidP="00662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5276F"/>
    <w:multiLevelType w:val="multilevel"/>
    <w:tmpl w:val="05A6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921645"/>
    <w:multiLevelType w:val="hybridMultilevel"/>
    <w:tmpl w:val="1BBE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588"/>
    <w:rsid w:val="000A6E11"/>
    <w:rsid w:val="001814C7"/>
    <w:rsid w:val="00211E84"/>
    <w:rsid w:val="0028630C"/>
    <w:rsid w:val="00324EEB"/>
    <w:rsid w:val="003B6BC4"/>
    <w:rsid w:val="00471528"/>
    <w:rsid w:val="004F7D93"/>
    <w:rsid w:val="00511DFE"/>
    <w:rsid w:val="00583091"/>
    <w:rsid w:val="00610C93"/>
    <w:rsid w:val="00621B21"/>
    <w:rsid w:val="00662588"/>
    <w:rsid w:val="006E3361"/>
    <w:rsid w:val="00792DD4"/>
    <w:rsid w:val="007B088D"/>
    <w:rsid w:val="007B740C"/>
    <w:rsid w:val="008F17FF"/>
    <w:rsid w:val="00951747"/>
    <w:rsid w:val="009654DE"/>
    <w:rsid w:val="009A3920"/>
    <w:rsid w:val="009B593A"/>
    <w:rsid w:val="00A10F69"/>
    <w:rsid w:val="00A53612"/>
    <w:rsid w:val="00A61DE5"/>
    <w:rsid w:val="00AF140E"/>
    <w:rsid w:val="00B82305"/>
    <w:rsid w:val="00BE7006"/>
    <w:rsid w:val="00C00077"/>
    <w:rsid w:val="00C107E6"/>
    <w:rsid w:val="00C5529D"/>
    <w:rsid w:val="00C62947"/>
    <w:rsid w:val="00CB6A5C"/>
    <w:rsid w:val="00D96B82"/>
    <w:rsid w:val="00DD5DBB"/>
    <w:rsid w:val="00E148B5"/>
    <w:rsid w:val="00EC775E"/>
    <w:rsid w:val="00F2212E"/>
    <w:rsid w:val="00F226B5"/>
    <w:rsid w:val="00F41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C31A"/>
  <w15:chartTrackingRefBased/>
  <w15:docId w15:val="{15FD644E-3760-4875-A8D2-19CC1BD33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25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25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25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25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25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2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5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25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25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25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25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2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5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588"/>
    <w:rPr>
      <w:rFonts w:eastAsiaTheme="majorEastAsia" w:cstheme="majorBidi"/>
      <w:color w:val="272727" w:themeColor="text1" w:themeTint="D8"/>
    </w:rPr>
  </w:style>
  <w:style w:type="paragraph" w:styleId="Title">
    <w:name w:val="Title"/>
    <w:basedOn w:val="Normal"/>
    <w:next w:val="Normal"/>
    <w:link w:val="TitleChar"/>
    <w:uiPriority w:val="10"/>
    <w:qFormat/>
    <w:rsid w:val="00662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588"/>
    <w:pPr>
      <w:spacing w:before="160"/>
      <w:jc w:val="center"/>
    </w:pPr>
    <w:rPr>
      <w:i/>
      <w:iCs/>
      <w:color w:val="404040" w:themeColor="text1" w:themeTint="BF"/>
    </w:rPr>
  </w:style>
  <w:style w:type="character" w:customStyle="1" w:styleId="QuoteChar">
    <w:name w:val="Quote Char"/>
    <w:basedOn w:val="DefaultParagraphFont"/>
    <w:link w:val="Quote"/>
    <w:uiPriority w:val="29"/>
    <w:rsid w:val="00662588"/>
    <w:rPr>
      <w:i/>
      <w:iCs/>
      <w:color w:val="404040" w:themeColor="text1" w:themeTint="BF"/>
    </w:rPr>
  </w:style>
  <w:style w:type="paragraph" w:styleId="ListParagraph">
    <w:name w:val="List Paragraph"/>
    <w:basedOn w:val="Normal"/>
    <w:uiPriority w:val="34"/>
    <w:qFormat/>
    <w:rsid w:val="00662588"/>
    <w:pPr>
      <w:ind w:left="720"/>
      <w:contextualSpacing/>
    </w:pPr>
  </w:style>
  <w:style w:type="character" w:styleId="IntenseEmphasis">
    <w:name w:val="Intense Emphasis"/>
    <w:basedOn w:val="DefaultParagraphFont"/>
    <w:uiPriority w:val="21"/>
    <w:qFormat/>
    <w:rsid w:val="00662588"/>
    <w:rPr>
      <w:i/>
      <w:iCs/>
      <w:color w:val="2F5496" w:themeColor="accent1" w:themeShade="BF"/>
    </w:rPr>
  </w:style>
  <w:style w:type="paragraph" w:styleId="IntenseQuote">
    <w:name w:val="Intense Quote"/>
    <w:basedOn w:val="Normal"/>
    <w:next w:val="Normal"/>
    <w:link w:val="IntenseQuoteChar"/>
    <w:uiPriority w:val="30"/>
    <w:qFormat/>
    <w:rsid w:val="006625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2588"/>
    <w:rPr>
      <w:i/>
      <w:iCs/>
      <w:color w:val="2F5496" w:themeColor="accent1" w:themeShade="BF"/>
    </w:rPr>
  </w:style>
  <w:style w:type="character" w:styleId="IntenseReference">
    <w:name w:val="Intense Reference"/>
    <w:basedOn w:val="DefaultParagraphFont"/>
    <w:uiPriority w:val="32"/>
    <w:qFormat/>
    <w:rsid w:val="00662588"/>
    <w:rPr>
      <w:b/>
      <w:bCs/>
      <w:smallCaps/>
      <w:color w:val="2F5496" w:themeColor="accent1" w:themeShade="BF"/>
      <w:spacing w:val="5"/>
    </w:rPr>
  </w:style>
  <w:style w:type="table" w:styleId="TableGrid">
    <w:name w:val="Table Grid"/>
    <w:basedOn w:val="TableNormal"/>
    <w:uiPriority w:val="39"/>
    <w:rsid w:val="00662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5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588"/>
  </w:style>
  <w:style w:type="paragraph" w:styleId="Footer">
    <w:name w:val="footer"/>
    <w:basedOn w:val="Normal"/>
    <w:link w:val="FooterChar"/>
    <w:uiPriority w:val="99"/>
    <w:unhideWhenUsed/>
    <w:rsid w:val="006625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588"/>
  </w:style>
  <w:style w:type="paragraph" w:styleId="NoSpacing">
    <w:name w:val="No Spacing"/>
    <w:uiPriority w:val="1"/>
    <w:qFormat/>
    <w:rsid w:val="00211E84"/>
    <w:pPr>
      <w:spacing w:after="0" w:line="240" w:lineRule="auto"/>
    </w:pPr>
    <w:rPr>
      <w:kern w:val="0"/>
      <w14:ligatures w14:val="none"/>
    </w:rPr>
  </w:style>
  <w:style w:type="paragraph" w:customStyle="1" w:styleId="Default">
    <w:name w:val="Default"/>
    <w:rsid w:val="00324EEB"/>
    <w:pPr>
      <w:autoSpaceDE w:val="0"/>
      <w:autoSpaceDN w:val="0"/>
      <w:adjustRightInd w:val="0"/>
      <w:spacing w:after="0" w:line="240" w:lineRule="auto"/>
    </w:pPr>
    <w:rPr>
      <w:rFonts w:ascii="Arial" w:hAnsi="Arial" w:cs="Arial"/>
      <w:color w:val="000000"/>
      <w:kern w:val="0"/>
      <w:sz w:val="24"/>
      <w:szCs w:val="24"/>
      <w14:ligatures w14:val="none"/>
    </w:rPr>
  </w:style>
  <w:style w:type="paragraph" w:styleId="BalloonText">
    <w:name w:val="Balloon Text"/>
    <w:basedOn w:val="Normal"/>
    <w:link w:val="BalloonTextChar"/>
    <w:uiPriority w:val="99"/>
    <w:semiHidden/>
    <w:unhideWhenUsed/>
    <w:rsid w:val="001814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4C7"/>
    <w:rPr>
      <w:rFonts w:ascii="Segoe UI" w:hAnsi="Segoe UI" w:cs="Segoe UI"/>
      <w:sz w:val="18"/>
      <w:szCs w:val="18"/>
    </w:rPr>
  </w:style>
  <w:style w:type="paragraph" w:styleId="NormalWeb">
    <w:name w:val="Normal (Web)"/>
    <w:basedOn w:val="Normal"/>
    <w:uiPriority w:val="99"/>
    <w:semiHidden/>
    <w:unhideWhenUsed/>
    <w:rsid w:val="00A10F6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A10F69"/>
    <w:rPr>
      <w:b/>
      <w:bCs/>
    </w:rPr>
  </w:style>
  <w:style w:type="table" w:customStyle="1" w:styleId="NormalTablePHPDOCX">
    <w:name w:val="Normal Table PHPDOCX"/>
    <w:uiPriority w:val="99"/>
    <w:semiHidden/>
    <w:unhideWhenUsed/>
    <w:qFormat/>
    <w:rsid w:val="0028630C"/>
    <w:pPr>
      <w:spacing w:after="200" w:line="276" w:lineRule="auto"/>
    </w:pPr>
    <w:rPr>
      <w:kern w:val="0"/>
      <w:lang w:val="en-US"/>
      <w14:ligatures w14:val="none"/>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46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715f09-8d45-483c-9a4f-b933f8492e4a}" enabled="1" method="Standard" siteId="{e0e80fc4-4c12-4245-8bfd-c06791ad303a}" contentBits="1" removed="0"/>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Hayhurst</dc:creator>
  <cp:keywords/>
  <dc:description/>
  <cp:lastModifiedBy>Alice Williams</cp:lastModifiedBy>
  <cp:revision>4</cp:revision>
  <cp:lastPrinted>2026-01-05T10:10:00Z</cp:lastPrinted>
  <dcterms:created xsi:type="dcterms:W3CDTF">2026-09-07T10:32:00Z</dcterms:created>
  <dcterms:modified xsi:type="dcterms:W3CDTF">2026-10-12T08:56:00Z</dcterms:modified>
</cp:coreProperties>
</file>